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BDE" w:rsidRDefault="008F0BDE" w:rsidP="008F0B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0" w:name="sub_1037"/>
      <w:r>
        <w:rPr>
          <w:rFonts w:ascii="Times New Roman CYR" w:eastAsiaTheme="minorEastAsia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6540500" cy="9074727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907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BDE" w:rsidRDefault="008F0BDE" w:rsidP="00E574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E57460" w:rsidRPr="00E57460" w:rsidRDefault="00E57460" w:rsidP="00E574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Федерации 21 июля 2015 г., регистрационный N 38115).</w:t>
      </w:r>
    </w:p>
    <w:p w:rsidR="00E57460" w:rsidRPr="00E57460" w:rsidRDefault="00E57460" w:rsidP="00E574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1" w:name="sub_104"/>
      <w:bookmarkEnd w:id="0"/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4. </w:t>
      </w:r>
      <w:r w:rsidR="00403078"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Заведующий МДОУ «Детский сад №</w:t>
      </w:r>
      <w:r w:rsidR="00FE4E7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117</w:t>
      </w:r>
      <w:r w:rsidR="00403078"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»</w:t>
      </w:r>
      <w:r w:rsidR="00403078"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,</w:t>
      </w:r>
      <w:r w:rsidR="00403078"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как представитель образовательной организации</w:t>
      </w:r>
      <w:r w:rsidR="00403078"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предоставляющи</w:t>
      </w:r>
      <w:r w:rsidR="00403078"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й</w:t>
      </w:r>
      <w:r w:rsidR="00403078"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услуги в с</w:t>
      </w:r>
      <w:r w:rsidR="00403078"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фере образования</w:t>
      </w:r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, обеспечивает создание инвалидам следующих условий доступности услуг в соответствии с требованиями, установленными законодательными и иными нормативными правовыми актами:</w:t>
      </w:r>
    </w:p>
    <w:p w:rsidR="00E57460" w:rsidRPr="00E57460" w:rsidRDefault="00E57460" w:rsidP="00E574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2" w:name="sub_1041"/>
      <w:bookmarkEnd w:id="1"/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а) наличие при входе в объект вывески с названием организации, графиком работы организации, плана здания, выполненных рельефно-точечным шрифтом Брайля и на контрастном фоне;</w:t>
      </w:r>
    </w:p>
    <w:p w:rsidR="00E57460" w:rsidRPr="00E57460" w:rsidRDefault="00E57460" w:rsidP="00E574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3" w:name="sub_1042"/>
      <w:bookmarkEnd w:id="2"/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б) оказание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действий;</w:t>
      </w:r>
    </w:p>
    <w:p w:rsidR="00E57460" w:rsidRPr="00E57460" w:rsidRDefault="00E57460" w:rsidP="00E574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4" w:name="sub_1043"/>
      <w:bookmarkEnd w:id="3"/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в) предоставление инвалидам по слуху, при необходимости, услуги с использованием русского жестового языка, включая обеспечение допуска на объект сурдопереводчика, тифлопереводчика;</w:t>
      </w:r>
    </w:p>
    <w:p w:rsidR="00E57460" w:rsidRPr="00E57460" w:rsidRDefault="00E57460" w:rsidP="00E574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5" w:name="sub_1044"/>
      <w:bookmarkEnd w:id="4"/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г) наличие в одном из помещений, предназначенных для проведения массовых мероприятий, индукционных петель и звукоусиливающей аппаратуры;</w:t>
      </w:r>
    </w:p>
    <w:p w:rsidR="00E57460" w:rsidRPr="00E57460" w:rsidRDefault="00E57460" w:rsidP="00E574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6" w:name="sub_1045"/>
      <w:bookmarkEnd w:id="5"/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д) адаптация официального сайта органа и организации, предоставляющих услуги в сфере образования, для лиц с нарушением зрения (слабовидящих);</w:t>
      </w:r>
    </w:p>
    <w:p w:rsidR="00E57460" w:rsidRPr="00E57460" w:rsidRDefault="00E57460" w:rsidP="00E574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7" w:name="sub_1046"/>
      <w:bookmarkEnd w:id="6"/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е) обеспечение предоставления услуг тьютора организацией, предоставляющей услуги в сфере образования, на основании соответствующей рекомендации в заключении психолого-медико-педагогической комиссии или индивидуальной программе реабилитации инвалида;</w:t>
      </w:r>
    </w:p>
    <w:p w:rsidR="00E57460" w:rsidRPr="00E57460" w:rsidRDefault="00E57460" w:rsidP="00E574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8" w:name="sub_1047"/>
      <w:bookmarkEnd w:id="7"/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ж) предоставление бесплатно учебников и учебных пособий, иной учебной литературы, а также специальных технических средств обучения коллективного и индивидуального пользования;</w:t>
      </w:r>
    </w:p>
    <w:p w:rsidR="00E57460" w:rsidRPr="00E57460" w:rsidRDefault="00E57460" w:rsidP="00E574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9" w:name="sub_1048"/>
      <w:bookmarkEnd w:id="8"/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з) оказание работниками органов и организаций, предоставляющих услуги в сфере образования, иной необходимой инвалидам помощи в преодолении барьеров, мешающих получению услуг в сфере образования и использованию объектов наравне с другими лицами;</w:t>
      </w:r>
    </w:p>
    <w:p w:rsidR="00E57460" w:rsidRPr="00E57460" w:rsidRDefault="00E57460" w:rsidP="0040307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10" w:name="sub_1049"/>
      <w:bookmarkEnd w:id="9"/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и) условия доступности услуг в сфере образования для инвалидов, предусмотренные:</w:t>
      </w:r>
      <w:bookmarkEnd w:id="10"/>
      <w:r w:rsidR="000B209E">
        <w:fldChar w:fldCharType="begin"/>
      </w:r>
      <w:r w:rsidR="00B1333D">
        <w:instrText>HYPERLINK "http://ivo.garant.ru/document/redirect/70464980/1000"</w:instrText>
      </w:r>
      <w:r w:rsidR="000B209E">
        <w:fldChar w:fldCharType="separate"/>
      </w:r>
      <w:r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Порядком</w:t>
      </w:r>
      <w:r w:rsidR="000B209E">
        <w:fldChar w:fldCharType="end"/>
      </w:r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утвержденным </w:t>
      </w:r>
      <w:hyperlink r:id="rId8" w:history="1">
        <w:r w:rsidRPr="00BC525A">
          <w:rPr>
            <w:rFonts w:ascii="Times New Roman CYR" w:eastAsiaTheme="minorEastAsia" w:hAnsi="Times New Roman CYR" w:cs="Times New Roman CYR"/>
            <w:sz w:val="24"/>
            <w:szCs w:val="24"/>
            <w:lang w:eastAsia="ru-RU"/>
          </w:rPr>
          <w:t>приказом</w:t>
        </w:r>
      </w:hyperlink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Министерства образования и науки Российской Федерации от 30 августа 2013 г. N 1014 (зарегистрирован Министерством юстиции Российской Федерации 26 сентября 2013 г., регистрационный N 30038);</w:t>
      </w:r>
    </w:p>
    <w:p w:rsidR="00E57460" w:rsidRPr="00E57460" w:rsidRDefault="00E57460" w:rsidP="00E574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11" w:name="sub_105"/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5. </w:t>
      </w:r>
      <w:r w:rsidR="00FE4E7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МДОУ «Детский сад № 117</w:t>
      </w:r>
      <w:r w:rsidR="00403078"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», осуществляет </w:t>
      </w:r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меры по обеспечению </w:t>
      </w:r>
      <w:r w:rsidR="00403078"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в пределах своей компетен</w:t>
      </w:r>
      <w:r w:rsidR="00FE4E7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ции (</w:t>
      </w:r>
      <w:r w:rsidR="00F46733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в т.ч. при наличии </w:t>
      </w:r>
      <w:bookmarkStart w:id="12" w:name="_GoBack"/>
      <w:bookmarkEnd w:id="12"/>
      <w:r w:rsidR="00F46733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ассигнований) </w:t>
      </w:r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капитальн</w:t>
      </w:r>
      <w:r w:rsidR="00403078"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ого</w:t>
      </w:r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ремонт</w:t>
      </w:r>
      <w:r w:rsidR="00403078"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а</w:t>
      </w:r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, реконструкци</w:t>
      </w:r>
      <w:r w:rsidR="00403078"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и</w:t>
      </w:r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, модернизаци</w:t>
      </w:r>
      <w:r w:rsidR="00403078"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и учреждения</w:t>
      </w:r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, осуществля</w:t>
      </w:r>
      <w:r w:rsidR="00403078"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ющего </w:t>
      </w:r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предоставление услуг, а также норм и правил, предусмотренных </w:t>
      </w:r>
      <w:hyperlink r:id="rId9" w:history="1">
        <w:r w:rsidRPr="00BC525A">
          <w:rPr>
            <w:rFonts w:ascii="Times New Roman CYR" w:eastAsiaTheme="minorEastAsia" w:hAnsi="Times New Roman CYR" w:cs="Times New Roman CYR"/>
            <w:sz w:val="24"/>
            <w:szCs w:val="24"/>
            <w:lang w:eastAsia="ru-RU"/>
          </w:rPr>
          <w:t>пунктом 41</w:t>
        </w:r>
      </w:hyperlink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"Технический регламент о безопасности зданий и сооружений", утвержденного </w:t>
      </w:r>
      <w:hyperlink r:id="rId10" w:history="1">
        <w:r w:rsidRPr="00BC525A">
          <w:rPr>
            <w:rFonts w:ascii="Times New Roman CYR" w:eastAsiaTheme="minorEastAsia" w:hAnsi="Times New Roman CYR" w:cs="Times New Roman CYR"/>
            <w:sz w:val="24"/>
            <w:szCs w:val="24"/>
            <w:lang w:eastAsia="ru-RU"/>
          </w:rPr>
          <w:t>постановлением</w:t>
        </w:r>
      </w:hyperlink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Правительства Российской Федерации от 26 декабря 2014 г. N 1521 (Собрание законодательства Российской Федерации, 2015, N 2, ст. 465).</w:t>
      </w:r>
    </w:p>
    <w:p w:rsidR="00E57460" w:rsidRPr="00E57460" w:rsidRDefault="00E57460" w:rsidP="00E574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13" w:name="sub_106"/>
      <w:bookmarkEnd w:id="11"/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6. </w:t>
      </w:r>
      <w:bookmarkStart w:id="14" w:name="sub_107"/>
      <w:bookmarkEnd w:id="13"/>
      <w:r w:rsidR="00403078"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В</w:t>
      </w:r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целях определения мер по поэтапному повышению уровня доступности для инвалидов </w:t>
      </w:r>
      <w:r w:rsidR="00403078"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МДОУ «Детский сад №</w:t>
      </w:r>
      <w:r w:rsidR="00FE4E7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117</w:t>
      </w:r>
      <w:r w:rsidR="00403078"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»</w:t>
      </w:r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и предоставляемых услуг проводят обследование </w:t>
      </w:r>
      <w:r w:rsidR="00403078"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образовательного учреждения</w:t>
      </w:r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и предоставляемых услуг, по результатам которого составляется паспорт доступности для инвалидов объекта и услуг (далее, соответственно, - обследование и паспортизация, Паспорт доступности).</w:t>
      </w:r>
    </w:p>
    <w:p w:rsidR="00E57460" w:rsidRPr="00E57460" w:rsidRDefault="00403078" w:rsidP="00E574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15" w:name="sub_108"/>
      <w:bookmarkEnd w:id="14"/>
      <w:r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7</w:t>
      </w:r>
      <w:r w:rsidR="00E57460"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. Паспорт доступности содержит следующие разделы:</w:t>
      </w:r>
    </w:p>
    <w:p w:rsidR="00E57460" w:rsidRPr="00E57460" w:rsidRDefault="00E57460" w:rsidP="00E574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16" w:name="sub_1081"/>
      <w:bookmarkEnd w:id="15"/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а) краткая характеристика объекта и предоставляемых на нем услуг;</w:t>
      </w:r>
    </w:p>
    <w:p w:rsidR="00E57460" w:rsidRPr="00E57460" w:rsidRDefault="00E57460" w:rsidP="00E574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17" w:name="sub_1082"/>
      <w:bookmarkEnd w:id="16"/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б) оценка соответствия уровня доступности для инвалидов объекта и имеющихся недостатков в обеспечении условий его доступности для инвалидов с использованием показателей, </w:t>
      </w:r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lastRenderedPageBreak/>
        <w:t xml:space="preserve">предусмотренных </w:t>
      </w:r>
      <w:hyperlink w:anchor="sub_111" w:history="1">
        <w:r w:rsidRPr="00BC525A">
          <w:rPr>
            <w:rFonts w:ascii="Times New Roman CYR" w:eastAsiaTheme="minorEastAsia" w:hAnsi="Times New Roman CYR" w:cs="Times New Roman CYR"/>
            <w:sz w:val="24"/>
            <w:szCs w:val="24"/>
            <w:lang w:eastAsia="ru-RU"/>
          </w:rPr>
          <w:t>пунктом 11</w:t>
        </w:r>
      </w:hyperlink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настоящего Порядка;</w:t>
      </w:r>
    </w:p>
    <w:p w:rsidR="00E57460" w:rsidRPr="00E57460" w:rsidRDefault="00E57460" w:rsidP="00E574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18" w:name="sub_1083"/>
      <w:bookmarkEnd w:id="17"/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в) оценка соответствия уровня доступности для инвалидов предоставляемых услуг и имеющихся недостатков в обеспечении условий их доступности для инвалидов с использованием показателей, предусмотренных </w:t>
      </w:r>
      <w:hyperlink w:anchor="sub_112" w:history="1">
        <w:r w:rsidRPr="00BC525A">
          <w:rPr>
            <w:rFonts w:ascii="Times New Roman CYR" w:eastAsiaTheme="minorEastAsia" w:hAnsi="Times New Roman CYR" w:cs="Times New Roman CYR"/>
            <w:sz w:val="24"/>
            <w:szCs w:val="24"/>
            <w:lang w:eastAsia="ru-RU"/>
          </w:rPr>
          <w:t>пунктом 12</w:t>
        </w:r>
      </w:hyperlink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настоящего Порядка;</w:t>
      </w:r>
    </w:p>
    <w:p w:rsidR="00E57460" w:rsidRPr="00E57460" w:rsidRDefault="00E57460" w:rsidP="00E574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19" w:name="sub_1084"/>
      <w:bookmarkEnd w:id="18"/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г) управленческие решения по срокам и объемам работ, необходимых для приведения объекта и порядка предоставления на нем услуг в соответствие с требованиями законодательства Российской Федерации.</w:t>
      </w:r>
    </w:p>
    <w:p w:rsidR="00E57460" w:rsidRPr="00E57460" w:rsidRDefault="00403078" w:rsidP="00E574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20" w:name="sub_109"/>
      <w:bookmarkEnd w:id="19"/>
      <w:r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8</w:t>
      </w:r>
      <w:r w:rsidR="00E57460"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. Для проведения обследования и паспортизации распорядительным актом, создается комиссия по проведению обследования и паспортизации объекта и предоставляемых на нем услуг (далее - Комиссия), утверждаются ее состав, план-график проведения обследования и паспортизации, а также организуется работа Комиссии.</w:t>
      </w:r>
    </w:p>
    <w:p w:rsidR="00E57460" w:rsidRPr="00E57460" w:rsidRDefault="00403078" w:rsidP="00E574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21" w:name="sub_110"/>
      <w:bookmarkEnd w:id="20"/>
      <w:r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9</w:t>
      </w:r>
      <w:r w:rsidR="00E57460"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. В состав Комиссии включаются (по согласованию) представители общественных объединений инвалидов, осуществляющих свою деятельность на территории поселения, муниципального района, городского округа, где расположен </w:t>
      </w:r>
      <w:r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МДОУ «Детский сад №</w:t>
      </w:r>
      <w:r w:rsidR="00FE4E7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117</w:t>
      </w:r>
      <w:r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»</w:t>
      </w:r>
      <w:r w:rsidR="00E57460"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, на котором планируется проведение обследования и паспортизации.</w:t>
      </w:r>
    </w:p>
    <w:p w:rsidR="00E57460" w:rsidRPr="00E57460" w:rsidRDefault="00E57460" w:rsidP="00E574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22" w:name="sub_111"/>
      <w:bookmarkEnd w:id="21"/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1</w:t>
      </w:r>
      <w:r w:rsidR="00403078"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0</w:t>
      </w:r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. Оценка соответствия уровня обеспечения доступности для инвалидов </w:t>
      </w:r>
      <w:r w:rsidR="00403078"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МДОУ «Детский сад №</w:t>
      </w:r>
      <w:r w:rsidR="00FE4E7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117</w:t>
      </w:r>
      <w:r w:rsidR="00403078"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» </w:t>
      </w:r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осуществляется с использованием следующих показателей доступности для инвалидов объектов и предоставляемых услуг в сфере образования:</w:t>
      </w:r>
    </w:p>
    <w:p w:rsidR="00E57460" w:rsidRPr="00E57460" w:rsidRDefault="00A2024C" w:rsidP="00E574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23" w:name="sub_1112"/>
      <w:bookmarkEnd w:id="22"/>
      <w:r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-</w:t>
      </w:r>
      <w:r w:rsidR="00FE4E7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</w:t>
      </w:r>
      <w:r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проведение</w:t>
      </w:r>
      <w:r w:rsidR="00E57460"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капитального ремонта, реконструкции, модернизации полностью соответствуют требованиям доступности для инвалидов объектов и услуг</w:t>
      </w:r>
      <w:r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;</w:t>
      </w:r>
    </w:p>
    <w:p w:rsidR="00E57460" w:rsidRPr="00E57460" w:rsidRDefault="00A2024C" w:rsidP="00E574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24" w:name="sub_1113"/>
      <w:bookmarkEnd w:id="23"/>
      <w:r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-</w:t>
      </w:r>
      <w:r w:rsidR="00E57460"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предоставление необходимых услуг в дистанционном режиме, предоставление, когда это возможно, необходимых услуг по месту жительства инвалида, </w:t>
      </w:r>
      <w:r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по причине </w:t>
      </w:r>
      <w:r w:rsidR="00E57460"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невозможно</w:t>
      </w:r>
      <w:r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сти</w:t>
      </w:r>
      <w:r w:rsidR="00E57460"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полностью обеспечить доступность с учетом потребностей инвалидов;</w:t>
      </w:r>
    </w:p>
    <w:p w:rsidR="00E57460" w:rsidRPr="00FE4E7A" w:rsidRDefault="00A2024C" w:rsidP="00E574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25" w:name="sub_1114"/>
      <w:bookmarkEnd w:id="24"/>
      <w:r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-</w:t>
      </w:r>
      <w:r w:rsidR="00E57460"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обеспеч</w:t>
      </w:r>
      <w:r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ение </w:t>
      </w:r>
      <w:r w:rsidR="00E57460"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услови</w:t>
      </w:r>
      <w:r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й</w:t>
      </w:r>
      <w:r w:rsidR="00E57460"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индивидуальной мобильности инвалидов и возможност</w:t>
      </w:r>
      <w:r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и</w:t>
      </w:r>
      <w:r w:rsidR="00E57460"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для самостоятельного их передвижения по объекту</w:t>
      </w:r>
      <w:r w:rsidR="00E57460" w:rsidRPr="00FE4E7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,  на котор</w:t>
      </w:r>
      <w:r w:rsidRPr="00FE4E7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ом</w:t>
      </w:r>
      <w:r w:rsidR="00FE4E7A" w:rsidRPr="00FE4E7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</w:t>
      </w:r>
      <w:r w:rsidR="00994150" w:rsidRPr="00FE4E7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должны быть в наличии</w:t>
      </w:r>
      <w:r w:rsidR="00E57460" w:rsidRPr="00FE4E7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:</w:t>
      </w:r>
    </w:p>
    <w:bookmarkEnd w:id="25"/>
    <w:p w:rsidR="00E57460" w:rsidRPr="00FE4E7A" w:rsidRDefault="00E57460" w:rsidP="00994150">
      <w:pPr>
        <w:pStyle w:val="a9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FE4E7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поручни;</w:t>
      </w:r>
    </w:p>
    <w:p w:rsidR="00E57460" w:rsidRPr="00FE4E7A" w:rsidRDefault="00FE4E7A" w:rsidP="00994150">
      <w:pPr>
        <w:pStyle w:val="a9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FE4E7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пандусы</w:t>
      </w:r>
      <w:r w:rsidR="00E57460" w:rsidRPr="00FE4E7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;</w:t>
      </w:r>
    </w:p>
    <w:p w:rsidR="00E57460" w:rsidRPr="00FE4E7A" w:rsidRDefault="00E57460" w:rsidP="00994150">
      <w:pPr>
        <w:pStyle w:val="a9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FE4E7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доступные входные группы;</w:t>
      </w:r>
    </w:p>
    <w:p w:rsidR="00E57460" w:rsidRPr="00FE4E7A" w:rsidRDefault="00E57460" w:rsidP="00994150">
      <w:pPr>
        <w:pStyle w:val="a9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FE4E7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доступные санитарно-гигиенические помещения;</w:t>
      </w:r>
    </w:p>
    <w:p w:rsidR="00E57460" w:rsidRPr="00FE4E7A" w:rsidRDefault="00E57460" w:rsidP="00994150">
      <w:pPr>
        <w:pStyle w:val="a9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FE4E7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достаточная ширина дверных прое</w:t>
      </w:r>
      <w:r w:rsidR="00FE4E7A" w:rsidRPr="00FE4E7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мов в стенах,</w:t>
      </w:r>
      <w:r w:rsidRPr="00FE4E7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площадок</w:t>
      </w:r>
      <w:r w:rsidR="00A2024C" w:rsidRPr="00FE4E7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.</w:t>
      </w:r>
    </w:p>
    <w:p w:rsidR="00E57460" w:rsidRPr="00E57460" w:rsidRDefault="000764A9" w:rsidP="00FE4E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26" w:name="sub_1115"/>
      <w:r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- </w:t>
      </w:r>
      <w:r w:rsidR="00E57460"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надлежащ</w:t>
      </w:r>
      <w:r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ее </w:t>
      </w:r>
      <w:r w:rsidR="00E57460"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размещение оборудования и носителей информации, необходимых для обеспечения беспрепятственного доступа к объект</w:t>
      </w:r>
      <w:r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у</w:t>
      </w:r>
      <w:r w:rsidR="00E57460"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(мест</w:t>
      </w:r>
      <w:r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у</w:t>
      </w:r>
      <w:r w:rsidR="00E57460"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предоставления услуг) с учетом ограничений жизнедеятельности инвалида, а также надписей, знаков и иной текстовой и графической информации, выполненной рельефно-точечным шрифтом Брайля и на контрастном фоне</w:t>
      </w:r>
      <w:r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;</w:t>
      </w:r>
    </w:p>
    <w:p w:rsidR="00E57460" w:rsidRPr="00E57460" w:rsidRDefault="000764A9" w:rsidP="00E574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27" w:name="sub_1116"/>
      <w:bookmarkEnd w:id="26"/>
      <w:r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- наличие</w:t>
      </w:r>
      <w:r w:rsidR="00E57460"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утвержденн</w:t>
      </w:r>
      <w:r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ого</w:t>
      </w:r>
      <w:r w:rsidR="00E57460"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Паспорта доступности</w:t>
      </w:r>
      <w:r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;</w:t>
      </w:r>
    </w:p>
    <w:p w:rsidR="00E57460" w:rsidRPr="00E57460" w:rsidRDefault="00E57460" w:rsidP="00E574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28" w:name="sub_112"/>
      <w:bookmarkEnd w:id="27"/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1</w:t>
      </w:r>
      <w:r w:rsidR="000764A9"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1</w:t>
      </w:r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. Оценка соответствия уровня обеспечения доступности для инвалидов услуг осуществляется с использованием следующих показателей доступности для инвалидов объектов и предоставляемых услуг в сфере образования:</w:t>
      </w:r>
    </w:p>
    <w:p w:rsidR="00E57460" w:rsidRPr="00E57460" w:rsidRDefault="00E57460" w:rsidP="00E574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29" w:name="sub_1121"/>
      <w:bookmarkEnd w:id="28"/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а) удельный вес объектов, в которых одно из помещений, предназначенных для проведения массовых мероприятий, оборудовано индукционной петлей и звукоусиливающей аппаратурой, от общего количества объектов, на которых инвалидам предоставляются услуги в сфере образования;</w:t>
      </w:r>
    </w:p>
    <w:p w:rsidR="00E57460" w:rsidRPr="00E57460" w:rsidRDefault="00E57460" w:rsidP="00E574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30" w:name="sub_1122"/>
      <w:bookmarkEnd w:id="29"/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б) удельный вес услуг в сфере образования, предоставляемых с использованием русского жестового языка, допуском сурдопереводчика и тифлосурдопереводчика, от общего количества предоставляемых услуг в сфере образования;</w:t>
      </w:r>
    </w:p>
    <w:p w:rsidR="00E57460" w:rsidRPr="00E57460" w:rsidRDefault="00E57460" w:rsidP="00E574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31" w:name="sub_1123"/>
      <w:bookmarkEnd w:id="30"/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в) доля работников органов и организаций, предоставляющих услуги в сфере образования, прошедших инструктирование или обучение для работы с инвалидами по вопросам, связанным с обеспечением доступности для инвалидов объектов и услуг в сфере образования в соответствии с </w:t>
      </w:r>
      <w:hyperlink r:id="rId11" w:history="1">
        <w:r w:rsidRPr="00BC525A">
          <w:rPr>
            <w:rFonts w:ascii="Times New Roman CYR" w:eastAsiaTheme="minorEastAsia" w:hAnsi="Times New Roman CYR" w:cs="Times New Roman CYR"/>
            <w:sz w:val="24"/>
            <w:szCs w:val="24"/>
            <w:lang w:eastAsia="ru-RU"/>
          </w:rPr>
          <w:t>законодательством</w:t>
        </w:r>
      </w:hyperlink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Российской Федерации и законодательством субъектов Российской Федерации, от общего числа работников органов и организаций, предоставляющих услуги в сфере образования;</w:t>
      </w:r>
    </w:p>
    <w:p w:rsidR="00E57460" w:rsidRPr="00E57460" w:rsidRDefault="00E57460" w:rsidP="00E574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32" w:name="sub_1124"/>
      <w:bookmarkEnd w:id="31"/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г) удельный вес услуг в сфере образования, предоставляемых инвалидам с сопровождением ассистента-помощника, от общего количества предоставляемых услуг в сфере образования;</w:t>
      </w:r>
    </w:p>
    <w:p w:rsidR="00E57460" w:rsidRPr="00E57460" w:rsidRDefault="00E57460" w:rsidP="00E574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33" w:name="sub_1125"/>
      <w:bookmarkEnd w:id="32"/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д) удельный вес услуг в сфере образования, предоставляемых инвалидам с сопровождением </w:t>
      </w:r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lastRenderedPageBreak/>
        <w:t>тьютора, от общего количества предоставляемых услуг в сфере образования;</w:t>
      </w:r>
    </w:p>
    <w:p w:rsidR="00E57460" w:rsidRPr="00E57460" w:rsidRDefault="00E57460" w:rsidP="00E574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34" w:name="sub_1126"/>
      <w:bookmarkEnd w:id="33"/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е) доля педагогических работников дошкольных образовательных организаций и общеобразовательных организаций, имеющих образование и (или) квалификацию, позволяющие осуществлять обучение по адаптированным основным общеобразовательным программам, от общего числа педагогических работников дошкольных образовательных организаций и общеобразовательных организаций;</w:t>
      </w:r>
    </w:p>
    <w:p w:rsidR="00E57460" w:rsidRPr="00E57460" w:rsidRDefault="00E57460" w:rsidP="00E574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35" w:name="sub_1127"/>
      <w:bookmarkEnd w:id="34"/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ж) доля детей-инвалидов в возрасте от 5 до 18 лет, получающих дополнительное образование, от общего числа детей-инвалидов данного возраста;</w:t>
      </w:r>
    </w:p>
    <w:p w:rsidR="00E57460" w:rsidRPr="00E57460" w:rsidRDefault="00E57460" w:rsidP="00E574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36" w:name="sub_1128"/>
      <w:bookmarkEnd w:id="35"/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з) доля детей-инвалидов в возрасте от 1,5 до 7 лет, охваченных дошкольным образованием, от общего числа детей-инвалидов данного возраста;</w:t>
      </w:r>
    </w:p>
    <w:p w:rsidR="00E57460" w:rsidRPr="00E57460" w:rsidRDefault="00E57460" w:rsidP="00E574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37" w:name="sub_1129"/>
      <w:bookmarkEnd w:id="36"/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и) доля детей-инвалидов, которым созданы условия для получения качественного общего образования, от общего числа детей-инвалидов школьного возраста;</w:t>
      </w:r>
    </w:p>
    <w:p w:rsidR="00E57460" w:rsidRPr="00E57460" w:rsidRDefault="00E57460" w:rsidP="00E574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38" w:name="sub_11210"/>
      <w:bookmarkEnd w:id="37"/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к) удельный вес органов и организаций, предоставляющих услуги в сфере образования, официальный сайт которых адаптирован для лиц с нарушением зрения (слабовидящих).</w:t>
      </w:r>
    </w:p>
    <w:p w:rsidR="00E57460" w:rsidRPr="00E57460" w:rsidRDefault="00E57460" w:rsidP="00E574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39" w:name="sub_113"/>
      <w:bookmarkEnd w:id="38"/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1</w:t>
      </w:r>
      <w:r w:rsidR="000764A9"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2</w:t>
      </w:r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. По результатам обследования и предоставляемых услуг Комиссией для включения в Паспорт доступности разрабатываются (с учетом положений об обеспечении "разумного приспособления" </w:t>
      </w:r>
      <w:hyperlink r:id="rId12" w:history="1">
        <w:r w:rsidRPr="00BC525A">
          <w:rPr>
            <w:rFonts w:ascii="Times New Roman CYR" w:eastAsiaTheme="minorEastAsia" w:hAnsi="Times New Roman CYR" w:cs="Times New Roman CYR"/>
            <w:sz w:val="24"/>
            <w:szCs w:val="24"/>
            <w:lang w:eastAsia="ru-RU"/>
          </w:rPr>
          <w:t>Конвенции</w:t>
        </w:r>
      </w:hyperlink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о правах инвалидов от 13 декабря 2006 г. (Собрание законодательства Российской Федерации 2013, N 6, ст. 468) предложения по принятию управленческих решений, в том числе:</w:t>
      </w:r>
    </w:p>
    <w:bookmarkEnd w:id="39"/>
    <w:p w:rsidR="00E57460" w:rsidRPr="00E57460" w:rsidRDefault="000764A9" w:rsidP="00E574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-</w:t>
      </w:r>
      <w:r w:rsidR="00FE4E7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</w:t>
      </w:r>
      <w:r w:rsidR="00E57460"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по созданию (с учетом потребностей инвалидов) условий доступности существующего объекта и предоставляемых услуг в соответствии с </w:t>
      </w:r>
      <w:hyperlink r:id="rId13" w:history="1">
        <w:r w:rsidR="00E57460" w:rsidRPr="00BC525A">
          <w:rPr>
            <w:rFonts w:ascii="Times New Roman CYR" w:eastAsiaTheme="minorEastAsia" w:hAnsi="Times New Roman CYR" w:cs="Times New Roman CYR"/>
            <w:sz w:val="24"/>
            <w:szCs w:val="24"/>
            <w:lang w:eastAsia="ru-RU"/>
          </w:rPr>
          <w:t>частью 4 статьи 15</w:t>
        </w:r>
      </w:hyperlink>
      <w:r w:rsidR="00E57460"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Федерального закона от 24 ноября 1995 г. N 181-ФЗ "О социальной защите инвалидов в Российской Федерации" (Собрание законодательства Российской Федерации, 1995, N 48, ст. 4563; 1998, N 31, ст. 3803; 1999, N 2, ст. 232; N 29, ст. 3693; 2001, N 24, ст. 2410; N 33, ст. 3426; N 53, ст. 5024; 2002, N 1, ст. 2; N 22, ст. 2026; 2003, N 2, ст. 167; N 43, ст. 4108; 2004, N 35, ст. 3607; 2005, N 1, ст. 25; 2006, N 1, ст. 10; 2007, N 43, ст. 5084; N 49, ст. 6070; 2008, N 9, ст. 817; N 29, ст. 3410; N 30, ст. 3616; N 52, ст. 6224; 2009, N 18, ст. 2152; N 30, ст. 3739; 2010, N 50, ст. 6609; 2011, N 27, ст. 3880; N 30, ст. 4596; N 45, ст. 6329; N 47, ст. 6608; N 49, ст. 7033; 2012, N 29, ст. 3990; N 30, ст. 4175; N 53, ст. 7621; 2013, N 8, ст. 717; N 19, ст. 2331; N 27, ст. 3460, ст. 3475, ст. 3477; N 48, ст. 6160; N 52, ст. 6986; 2014, N 26, ст. 3406; N 30, ст. 4268; N 49, ст. 6928; 2015, N 14, ст. 2008; N 27, ст. 3967) в случае невозможности полностью приспособить объект с учетом потребностей инвалидов до его реконструкции или капитального ремонта;</w:t>
      </w:r>
    </w:p>
    <w:p w:rsidR="00E57460" w:rsidRPr="00E57460" w:rsidRDefault="000764A9" w:rsidP="00E574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-</w:t>
      </w:r>
      <w:r w:rsidR="00E57460"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определению мероприятий, учитываемых в планах развития объекта, в сметах его капитального и текущего ремонта, реконструкции, модернизации, в графиках переоснащения объекта и закупки нового оборудования, в целях повышения уровня его доступности и условий для предоставления на нем услуг с учетом потребностей инвалидов;</w:t>
      </w:r>
    </w:p>
    <w:p w:rsidR="00E57460" w:rsidRPr="00E57460" w:rsidRDefault="000764A9" w:rsidP="00E574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-</w:t>
      </w:r>
      <w:r w:rsidR="00FE4E7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</w:t>
      </w:r>
      <w:r w:rsidR="00E57460"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по включению в технические задания на разработку проектно-сметной документации по проектированию, строительству, оснащению приспособлениями и оборудованием вновь вводимых в эксплуатацию объектов, на которых предоставляются услуги в сфере образования, условий, обеспечивающих их полное соответствие требованиям доступности объектов для инвалидов с 1 июля 2016 г.</w:t>
      </w:r>
    </w:p>
    <w:p w:rsidR="00E57460" w:rsidRPr="00E57460" w:rsidRDefault="00E57460" w:rsidP="00E574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40" w:name="sub_114"/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1</w:t>
      </w:r>
      <w:r w:rsidR="000764A9"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3</w:t>
      </w:r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. Паспорт доступности </w:t>
      </w:r>
      <w:r w:rsidR="000764A9"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МДОУ «Детский сад №</w:t>
      </w:r>
      <w:r w:rsidR="00FE4E7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117</w:t>
      </w:r>
      <w:r w:rsidR="000764A9"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»</w:t>
      </w:r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, разработанный Комиссией, утверждается </w:t>
      </w:r>
      <w:r w:rsidR="000764A9"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заведующим МДОУ «Детский сад № </w:t>
      </w:r>
      <w:r w:rsidR="00FE4E7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117</w:t>
      </w:r>
      <w:r w:rsidR="000764A9"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» </w:t>
      </w:r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и представляется в течение 10 рабочих дней после утверждения:</w:t>
      </w:r>
    </w:p>
    <w:bookmarkEnd w:id="40"/>
    <w:p w:rsidR="00E57460" w:rsidRPr="00BC525A" w:rsidRDefault="000764A9" w:rsidP="000764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-</w:t>
      </w:r>
      <w:r w:rsidR="00BC525A"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в департамент</w:t>
      </w:r>
      <w:r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образования мэрии города Ярославля (по согласованию)</w:t>
      </w:r>
    </w:p>
    <w:p w:rsidR="000764A9" w:rsidRPr="00E57460" w:rsidRDefault="000764A9" w:rsidP="000764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-</w:t>
      </w:r>
      <w:r w:rsidR="00FE4E7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</w:t>
      </w:r>
      <w:r w:rsidR="00BC525A"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в </w:t>
      </w:r>
      <w:r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отделение ЯОО ВОП </w:t>
      </w:r>
      <w:r w:rsidR="00FE4E7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Фрунзенского района</w:t>
      </w:r>
      <w:r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г. Ярославля</w:t>
      </w:r>
    </w:p>
    <w:p w:rsidR="00E57460" w:rsidRPr="00E57460" w:rsidRDefault="00E57460" w:rsidP="00E574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41" w:name="sub_116"/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1</w:t>
      </w:r>
      <w:r w:rsidR="00BC525A"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4</w:t>
      </w:r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. </w:t>
      </w:r>
      <w:r w:rsidR="00FE4E7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МДОУ «Детский сад № 117</w:t>
      </w:r>
      <w:r w:rsidR="00BC525A"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»</w:t>
      </w:r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, с использованием показателей, предусмотренных </w:t>
      </w:r>
      <w:hyperlink w:anchor="sub_111" w:history="1">
        <w:r w:rsidRPr="00BC525A">
          <w:rPr>
            <w:rFonts w:ascii="Times New Roman CYR" w:eastAsiaTheme="minorEastAsia" w:hAnsi="Times New Roman CYR" w:cs="Times New Roman CYR"/>
            <w:sz w:val="24"/>
            <w:szCs w:val="24"/>
            <w:lang w:eastAsia="ru-RU"/>
          </w:rPr>
          <w:t>пунктами 1</w:t>
        </w:r>
        <w:r w:rsidR="00BC525A" w:rsidRPr="00BC525A">
          <w:rPr>
            <w:rFonts w:ascii="Times New Roman CYR" w:eastAsiaTheme="minorEastAsia" w:hAnsi="Times New Roman CYR" w:cs="Times New Roman CYR"/>
            <w:sz w:val="24"/>
            <w:szCs w:val="24"/>
            <w:lang w:eastAsia="ru-RU"/>
          </w:rPr>
          <w:t>0</w:t>
        </w:r>
      </w:hyperlink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и </w:t>
      </w:r>
      <w:hyperlink w:anchor="sub_112" w:history="1">
        <w:r w:rsidRPr="00BC525A">
          <w:rPr>
            <w:rFonts w:ascii="Times New Roman CYR" w:eastAsiaTheme="minorEastAsia" w:hAnsi="Times New Roman CYR" w:cs="Times New Roman CYR"/>
            <w:sz w:val="24"/>
            <w:szCs w:val="24"/>
            <w:lang w:eastAsia="ru-RU"/>
          </w:rPr>
          <w:t>1</w:t>
        </w:r>
        <w:r w:rsidR="00BC525A" w:rsidRPr="00BC525A">
          <w:rPr>
            <w:rFonts w:ascii="Times New Roman CYR" w:eastAsiaTheme="minorEastAsia" w:hAnsi="Times New Roman CYR" w:cs="Times New Roman CYR"/>
            <w:sz w:val="24"/>
            <w:szCs w:val="24"/>
            <w:lang w:eastAsia="ru-RU"/>
          </w:rPr>
          <w:t>1</w:t>
        </w:r>
      </w:hyperlink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Порядка, а также на основании Паспортов доступности разрабатыва</w:t>
      </w:r>
      <w:r w:rsidR="00BC525A"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е</w:t>
      </w:r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т и утвержда</w:t>
      </w:r>
      <w:r w:rsidR="00BC525A" w:rsidRPr="00BC525A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ет план</w:t>
      </w:r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мероприятий (далее - дорожные карты) по повышению значений показателей доступности для инвалидов объектов и услуг в соответствии с </w:t>
      </w:r>
      <w:hyperlink r:id="rId14" w:history="1">
        <w:r w:rsidRPr="00BC525A">
          <w:rPr>
            <w:rFonts w:ascii="Times New Roman CYR" w:eastAsiaTheme="minorEastAsia" w:hAnsi="Times New Roman CYR" w:cs="Times New Roman CYR"/>
            <w:sz w:val="24"/>
            <w:szCs w:val="24"/>
            <w:lang w:eastAsia="ru-RU"/>
          </w:rPr>
          <w:t>Правилами</w:t>
        </w:r>
      </w:hyperlink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разработки федеральными органами исполнительной власти, органами исполнительной власти субъектов Российской Федерации, органами местного самоуправления мероприятий по повышению значений </w:t>
      </w:r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lastRenderedPageBreak/>
        <w:t xml:space="preserve">показателей доступности для инвалидов и услуг в установленных сферах деятельности, утвержденными </w:t>
      </w:r>
      <w:hyperlink r:id="rId15" w:history="1">
        <w:r w:rsidRPr="00BC525A">
          <w:rPr>
            <w:rFonts w:ascii="Times New Roman CYR" w:eastAsiaTheme="minorEastAsia" w:hAnsi="Times New Roman CYR" w:cs="Times New Roman CYR"/>
            <w:sz w:val="24"/>
            <w:szCs w:val="24"/>
            <w:lang w:eastAsia="ru-RU"/>
          </w:rPr>
          <w:t>постановлением</w:t>
        </w:r>
      </w:hyperlink>
      <w:r w:rsidRPr="00E57460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Правительства Российской Федерации от 17 июня 2015 г. N 599 (Собрание законодательства Российской Федерации, 2015, N 26, ст. 3894).</w:t>
      </w:r>
    </w:p>
    <w:bookmarkEnd w:id="41"/>
    <w:p w:rsidR="00E57460" w:rsidRPr="00E57460" w:rsidRDefault="00E57460" w:rsidP="00E5746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FE4E7A" w:rsidRDefault="00FE4E7A"/>
    <w:p w:rsidR="00FE4E7A" w:rsidRDefault="00FE4E7A"/>
    <w:p w:rsidR="00FE4E7A" w:rsidRDefault="00FE4E7A"/>
    <w:p w:rsidR="003063DD" w:rsidRDefault="003063DD">
      <w:r>
        <w:br w:type="page"/>
      </w:r>
    </w:p>
    <w:p w:rsidR="003063DD" w:rsidRPr="003063DD" w:rsidRDefault="003063DD" w:rsidP="003063DD">
      <w:pPr>
        <w:tabs>
          <w:tab w:val="left" w:pos="2520"/>
          <w:tab w:val="left" w:pos="7920"/>
          <w:tab w:val="left" w:pos="8460"/>
          <w:tab w:val="left" w:pos="8640"/>
        </w:tabs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63DD" w:rsidRPr="003063DD" w:rsidRDefault="003063DD" w:rsidP="003063DD">
      <w:pPr>
        <w:tabs>
          <w:tab w:val="left" w:pos="2520"/>
          <w:tab w:val="left" w:pos="7920"/>
          <w:tab w:val="left" w:pos="8460"/>
          <w:tab w:val="left" w:pos="8640"/>
        </w:tabs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63DD" w:rsidRPr="003063DD" w:rsidRDefault="003063DD" w:rsidP="003063DD">
      <w:pPr>
        <w:tabs>
          <w:tab w:val="left" w:pos="2520"/>
          <w:tab w:val="left" w:pos="7920"/>
          <w:tab w:val="left" w:pos="8460"/>
          <w:tab w:val="left" w:pos="8640"/>
        </w:tabs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63DD" w:rsidRPr="003063DD" w:rsidRDefault="003063DD" w:rsidP="003063DD">
      <w:pPr>
        <w:tabs>
          <w:tab w:val="left" w:pos="2520"/>
          <w:tab w:val="left" w:pos="7920"/>
          <w:tab w:val="left" w:pos="8460"/>
          <w:tab w:val="left" w:pos="8640"/>
        </w:tabs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63DD" w:rsidRPr="003063DD" w:rsidRDefault="003063DD" w:rsidP="003063DD">
      <w:pPr>
        <w:tabs>
          <w:tab w:val="left" w:pos="2520"/>
          <w:tab w:val="left" w:pos="7920"/>
          <w:tab w:val="left" w:pos="8460"/>
          <w:tab w:val="left" w:pos="8640"/>
        </w:tabs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63DD" w:rsidRPr="003063DD" w:rsidRDefault="003063DD" w:rsidP="003063DD">
      <w:pPr>
        <w:tabs>
          <w:tab w:val="left" w:pos="2520"/>
          <w:tab w:val="left" w:pos="7920"/>
          <w:tab w:val="left" w:pos="8460"/>
          <w:tab w:val="left" w:pos="8640"/>
        </w:tabs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63DD" w:rsidRPr="003063DD" w:rsidRDefault="003063DD" w:rsidP="003063DD">
      <w:pPr>
        <w:tabs>
          <w:tab w:val="left" w:pos="2520"/>
          <w:tab w:val="left" w:pos="7920"/>
          <w:tab w:val="left" w:pos="8460"/>
          <w:tab w:val="left" w:pos="8640"/>
        </w:tabs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63DD" w:rsidRPr="003063DD" w:rsidRDefault="003063DD" w:rsidP="003063DD">
      <w:pPr>
        <w:tabs>
          <w:tab w:val="left" w:pos="2520"/>
          <w:tab w:val="left" w:pos="7920"/>
          <w:tab w:val="left" w:pos="8460"/>
          <w:tab w:val="left" w:pos="8640"/>
        </w:tabs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63DD" w:rsidRPr="003063DD" w:rsidRDefault="003063DD" w:rsidP="003063DD">
      <w:pPr>
        <w:tabs>
          <w:tab w:val="left" w:pos="2520"/>
          <w:tab w:val="left" w:pos="7920"/>
          <w:tab w:val="left" w:pos="8460"/>
          <w:tab w:val="left" w:pos="8640"/>
        </w:tabs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63DD" w:rsidRPr="003063DD" w:rsidRDefault="003063DD" w:rsidP="003063DD">
      <w:pPr>
        <w:tabs>
          <w:tab w:val="left" w:pos="2520"/>
          <w:tab w:val="left" w:pos="7920"/>
          <w:tab w:val="left" w:pos="8460"/>
          <w:tab w:val="left" w:pos="8640"/>
        </w:tabs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3063DD" w:rsidRPr="003063DD" w:rsidSect="008F0BDE">
      <w:footerReference w:type="default" r:id="rId16"/>
      <w:pgSz w:w="11900" w:h="16800"/>
      <w:pgMar w:top="851" w:right="800" w:bottom="1440" w:left="8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53EF" w:rsidRDefault="00A253EF" w:rsidP="00BC525A">
      <w:pPr>
        <w:spacing w:after="0" w:line="240" w:lineRule="auto"/>
      </w:pPr>
      <w:r>
        <w:separator/>
      </w:r>
    </w:p>
  </w:endnote>
  <w:endnote w:type="continuationSeparator" w:id="1">
    <w:p w:rsidR="00A253EF" w:rsidRDefault="00A253EF" w:rsidP="00BC5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3436"/>
      <w:gridCol w:w="3432"/>
      <w:gridCol w:w="3432"/>
    </w:tblGrid>
    <w:tr w:rsidR="00EC425B">
      <w:tc>
        <w:tcPr>
          <w:tcW w:w="3433" w:type="dxa"/>
          <w:tcBorders>
            <w:top w:val="nil"/>
            <w:left w:val="nil"/>
            <w:bottom w:val="nil"/>
            <w:right w:val="nil"/>
          </w:tcBorders>
        </w:tcPr>
        <w:p w:rsidR="00EC425B" w:rsidRDefault="00EC425B">
          <w:pPr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EC425B" w:rsidRDefault="00EC425B" w:rsidP="003063DD">
          <w:pPr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EC425B" w:rsidRDefault="00EC425B">
          <w:pPr>
            <w:jc w:val="right"/>
            <w:rPr>
              <w:rFonts w:ascii="Times New Roman" w:hAnsi="Times New Roman" w:cs="Times New Roman"/>
              <w:sz w:val="20"/>
              <w:szCs w:val="20"/>
            </w:rPr>
          </w:pPr>
        </w:p>
      </w:tc>
    </w:tr>
  </w:tbl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53EF" w:rsidRDefault="00A253EF" w:rsidP="00BC525A">
      <w:pPr>
        <w:spacing w:after="0" w:line="240" w:lineRule="auto"/>
      </w:pPr>
      <w:r>
        <w:separator/>
      </w:r>
    </w:p>
  </w:footnote>
  <w:footnote w:type="continuationSeparator" w:id="1">
    <w:p w:rsidR="00A253EF" w:rsidRDefault="00A253EF" w:rsidP="00BC52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E2067"/>
    <w:multiLevelType w:val="hybridMultilevel"/>
    <w:tmpl w:val="A9326604"/>
    <w:lvl w:ilvl="0" w:tplc="8864D2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81732C"/>
    <w:multiLevelType w:val="hybridMultilevel"/>
    <w:tmpl w:val="524A7A84"/>
    <w:lvl w:ilvl="0" w:tplc="8864D2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F788C"/>
    <w:rsid w:val="000525B0"/>
    <w:rsid w:val="000764A9"/>
    <w:rsid w:val="000B209E"/>
    <w:rsid w:val="00136ABE"/>
    <w:rsid w:val="001C0B01"/>
    <w:rsid w:val="002730D3"/>
    <w:rsid w:val="003063DD"/>
    <w:rsid w:val="00325668"/>
    <w:rsid w:val="0034192D"/>
    <w:rsid w:val="00403078"/>
    <w:rsid w:val="00437E0F"/>
    <w:rsid w:val="004E5C4B"/>
    <w:rsid w:val="005A24E0"/>
    <w:rsid w:val="005E07FD"/>
    <w:rsid w:val="006D711C"/>
    <w:rsid w:val="006F788C"/>
    <w:rsid w:val="00804A1C"/>
    <w:rsid w:val="00864AD4"/>
    <w:rsid w:val="008F0BDE"/>
    <w:rsid w:val="00994150"/>
    <w:rsid w:val="00A2024C"/>
    <w:rsid w:val="00A253EF"/>
    <w:rsid w:val="00B1333D"/>
    <w:rsid w:val="00B57400"/>
    <w:rsid w:val="00BC525A"/>
    <w:rsid w:val="00D5010C"/>
    <w:rsid w:val="00E02822"/>
    <w:rsid w:val="00E57460"/>
    <w:rsid w:val="00EC187B"/>
    <w:rsid w:val="00EC425B"/>
    <w:rsid w:val="00EF6921"/>
    <w:rsid w:val="00F46733"/>
    <w:rsid w:val="00FC229E"/>
    <w:rsid w:val="00FE4E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3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52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525A"/>
  </w:style>
  <w:style w:type="paragraph" w:styleId="a5">
    <w:name w:val="footer"/>
    <w:basedOn w:val="a"/>
    <w:link w:val="a6"/>
    <w:uiPriority w:val="99"/>
    <w:unhideWhenUsed/>
    <w:rsid w:val="00BC52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525A"/>
  </w:style>
  <w:style w:type="paragraph" w:styleId="a7">
    <w:name w:val="Body Text"/>
    <w:basedOn w:val="a"/>
    <w:link w:val="a8"/>
    <w:uiPriority w:val="1"/>
    <w:qFormat/>
    <w:rsid w:val="00BC525A"/>
    <w:pPr>
      <w:widowControl w:val="0"/>
      <w:autoSpaceDE w:val="0"/>
      <w:autoSpaceDN w:val="0"/>
      <w:spacing w:after="0" w:line="240" w:lineRule="auto"/>
      <w:ind w:left="335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rsid w:val="00BC525A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437E0F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8F0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F0B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vo.garant.ru/document/redirect/70464980/0" TargetMode="External"/><Relationship Id="rId13" Type="http://schemas.openxmlformats.org/officeDocument/2006/relationships/hyperlink" Target="http://ivo.garant.ru/document/redirect/10164504/1505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ivo.garant.ru/document/redirect/2565085/0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vo.garant.ru/document/redirect/10164504/15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ivo.garant.ru/document/redirect/71095198/0" TargetMode="External"/><Relationship Id="rId10" Type="http://schemas.openxmlformats.org/officeDocument/2006/relationships/hyperlink" Target="http://ivo.garant.ru/document/redirect/70835592/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vo.garant.ru/document/redirect/70835592/48" TargetMode="External"/><Relationship Id="rId14" Type="http://schemas.openxmlformats.org/officeDocument/2006/relationships/hyperlink" Target="http://ivo.garant.ru/document/redirect/71095198/10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1874</Words>
  <Characters>10685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82</dc:creator>
  <cp:keywords/>
  <dc:description/>
  <cp:lastModifiedBy>Admin</cp:lastModifiedBy>
  <cp:revision>21</cp:revision>
  <cp:lastPrinted>2021-06-30T12:47:00Z</cp:lastPrinted>
  <dcterms:created xsi:type="dcterms:W3CDTF">2021-06-22T11:22:00Z</dcterms:created>
  <dcterms:modified xsi:type="dcterms:W3CDTF">2021-09-22T09:02:00Z</dcterms:modified>
</cp:coreProperties>
</file>